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332" w:rsidRDefault="003B1412">
      <w:pPr>
        <w:rPr>
          <w:rFonts w:ascii="Times New Roman" w:hAnsi="Times New Roman" w:cs="Times New Roman"/>
          <w:sz w:val="24"/>
          <w:szCs w:val="24"/>
        </w:rPr>
      </w:pPr>
      <w:r w:rsidRPr="00CB2999">
        <w:rPr>
          <w:rFonts w:ascii="Times New Roman" w:hAnsi="Times New Roman" w:cs="Times New Roman"/>
          <w:b/>
          <w:i/>
          <w:sz w:val="24"/>
          <w:szCs w:val="24"/>
          <w:u w:val="single"/>
        </w:rPr>
        <w:t>Project:</w:t>
      </w:r>
      <w:r w:rsidRPr="003B1412">
        <w:rPr>
          <w:rFonts w:ascii="Times New Roman" w:hAnsi="Times New Roman" w:cs="Times New Roman"/>
          <w:sz w:val="24"/>
          <w:szCs w:val="24"/>
        </w:rPr>
        <w:t xml:space="preserve">  </w:t>
      </w:r>
      <w:r w:rsidR="00A22332">
        <w:rPr>
          <w:rFonts w:ascii="Times New Roman" w:hAnsi="Times New Roman" w:cs="Times New Roman"/>
          <w:sz w:val="24"/>
          <w:szCs w:val="24"/>
        </w:rPr>
        <w:t>Thermal-Electrical Co-simulation</w:t>
      </w:r>
    </w:p>
    <w:p w:rsidR="003B1412" w:rsidRPr="003B1412" w:rsidRDefault="003B1412">
      <w:pPr>
        <w:rPr>
          <w:rFonts w:ascii="Times New Roman" w:hAnsi="Times New Roman" w:cs="Times New Roman"/>
          <w:sz w:val="24"/>
          <w:szCs w:val="24"/>
        </w:rPr>
      </w:pPr>
      <w:r w:rsidRPr="00CB2999">
        <w:rPr>
          <w:rFonts w:ascii="Times New Roman" w:hAnsi="Times New Roman" w:cs="Times New Roman"/>
          <w:b/>
          <w:i/>
          <w:sz w:val="24"/>
          <w:szCs w:val="24"/>
          <w:u w:val="single"/>
        </w:rPr>
        <w:t>Project Completion:</w:t>
      </w:r>
      <w:r w:rsidR="00EC63E7">
        <w:rPr>
          <w:rFonts w:ascii="Times New Roman" w:hAnsi="Times New Roman" w:cs="Times New Roman"/>
          <w:sz w:val="24"/>
          <w:szCs w:val="24"/>
        </w:rPr>
        <w:t xml:space="preserve">  2012</w:t>
      </w:r>
    </w:p>
    <w:p w:rsidR="003B1412" w:rsidRDefault="003B1412">
      <w:pPr>
        <w:rPr>
          <w:rFonts w:ascii="Times New Roman" w:hAnsi="Times New Roman" w:cs="Times New Roman"/>
          <w:sz w:val="24"/>
          <w:szCs w:val="24"/>
        </w:rPr>
      </w:pPr>
      <w:r w:rsidRPr="00CB2999">
        <w:rPr>
          <w:rFonts w:ascii="Times New Roman" w:hAnsi="Times New Roman" w:cs="Times New Roman"/>
          <w:b/>
          <w:i/>
          <w:sz w:val="24"/>
          <w:szCs w:val="24"/>
          <w:u w:val="single"/>
        </w:rPr>
        <w:t>Output:</w:t>
      </w:r>
      <w:r w:rsidRPr="003B1412">
        <w:rPr>
          <w:rFonts w:ascii="Times New Roman" w:hAnsi="Times New Roman" w:cs="Times New Roman"/>
          <w:sz w:val="24"/>
          <w:szCs w:val="24"/>
        </w:rPr>
        <w:t xml:space="preserve">  </w:t>
      </w:r>
      <w:r w:rsidR="00EC63E7">
        <w:rPr>
          <w:rFonts w:ascii="Times New Roman" w:hAnsi="Times New Roman" w:cs="Times New Roman"/>
          <w:sz w:val="24"/>
          <w:szCs w:val="24"/>
        </w:rPr>
        <w:t>Documentation of the interaction between the thermal and electrical performance fo</w:t>
      </w:r>
      <w:r w:rsidR="00712E0A">
        <w:rPr>
          <w:rFonts w:ascii="Times New Roman" w:hAnsi="Times New Roman" w:cs="Times New Roman"/>
          <w:sz w:val="24"/>
          <w:szCs w:val="24"/>
        </w:rPr>
        <w:t>r</w:t>
      </w:r>
      <w:r w:rsidR="00EC63E7">
        <w:rPr>
          <w:rFonts w:ascii="Times New Roman" w:hAnsi="Times New Roman" w:cs="Times New Roman"/>
          <w:sz w:val="24"/>
          <w:szCs w:val="24"/>
        </w:rPr>
        <w:t xml:space="preserve"> anticipated components in electric ships</w:t>
      </w:r>
      <w:r w:rsidR="00712E0A">
        <w:rPr>
          <w:rFonts w:ascii="Times New Roman" w:hAnsi="Times New Roman" w:cs="Times New Roman"/>
          <w:sz w:val="24"/>
          <w:szCs w:val="24"/>
        </w:rPr>
        <w:t xml:space="preserve">. </w:t>
      </w:r>
      <w:r w:rsidR="001E3A97">
        <w:rPr>
          <w:rFonts w:ascii="Times New Roman" w:hAnsi="Times New Roman" w:cs="Times New Roman"/>
          <w:sz w:val="24"/>
          <w:szCs w:val="24"/>
        </w:rPr>
        <w:t xml:space="preserve">Development of </w:t>
      </w:r>
      <w:r w:rsidR="00EC63E7">
        <w:rPr>
          <w:rFonts w:ascii="Times New Roman" w:hAnsi="Times New Roman" w:cs="Times New Roman"/>
          <w:sz w:val="24"/>
          <w:szCs w:val="24"/>
        </w:rPr>
        <w:t xml:space="preserve">technology and a modeling approach that permits </w:t>
      </w:r>
      <w:r w:rsidR="001E3A97">
        <w:rPr>
          <w:rFonts w:ascii="Times New Roman" w:hAnsi="Times New Roman" w:cs="Times New Roman"/>
          <w:sz w:val="24"/>
          <w:szCs w:val="24"/>
        </w:rPr>
        <w:t>assessments</w:t>
      </w:r>
      <w:r w:rsidR="00EC63E7">
        <w:rPr>
          <w:rFonts w:ascii="Times New Roman" w:hAnsi="Times New Roman" w:cs="Times New Roman"/>
          <w:sz w:val="24"/>
          <w:szCs w:val="24"/>
        </w:rPr>
        <w:t xml:space="preserve"> in emerging components.</w:t>
      </w:r>
      <w:r w:rsidR="001E3A97">
        <w:rPr>
          <w:rFonts w:ascii="Times New Roman" w:hAnsi="Times New Roman" w:cs="Times New Roman"/>
          <w:sz w:val="24"/>
          <w:szCs w:val="24"/>
        </w:rPr>
        <w:t xml:space="preserve"> </w:t>
      </w:r>
    </w:p>
    <w:p w:rsidR="00CB2999" w:rsidRDefault="00CB2999">
      <w:pPr>
        <w:rPr>
          <w:rFonts w:ascii="Times New Roman" w:hAnsi="Times New Roman" w:cs="Times New Roman"/>
          <w:sz w:val="24"/>
          <w:szCs w:val="24"/>
        </w:rPr>
      </w:pPr>
      <w:r w:rsidRPr="00CB2999">
        <w:rPr>
          <w:rFonts w:ascii="Times New Roman" w:hAnsi="Times New Roman" w:cs="Times New Roman"/>
          <w:b/>
          <w:i/>
          <w:sz w:val="24"/>
          <w:szCs w:val="24"/>
          <w:u w:val="single"/>
        </w:rPr>
        <w:t>Outcome:</w:t>
      </w:r>
      <w:r>
        <w:rPr>
          <w:rFonts w:ascii="Times New Roman" w:hAnsi="Times New Roman" w:cs="Times New Roman"/>
          <w:sz w:val="24"/>
          <w:szCs w:val="24"/>
        </w:rPr>
        <w:t xml:space="preserve">  </w:t>
      </w:r>
      <w:r w:rsidR="001E3A97">
        <w:rPr>
          <w:rFonts w:ascii="Times New Roman" w:hAnsi="Times New Roman" w:cs="Times New Roman"/>
          <w:sz w:val="24"/>
          <w:szCs w:val="24"/>
        </w:rPr>
        <w:t>Reduced the risk in ship design through quantitative assessment of interoperability challenges.</w:t>
      </w:r>
    </w:p>
    <w:p w:rsidR="001E3A97" w:rsidRDefault="00CB2999" w:rsidP="001E3A97">
      <w:pPr>
        <w:pStyle w:val="BodyText"/>
        <w:spacing w:after="0"/>
        <w:jc w:val="left"/>
        <w:rPr>
          <w:sz w:val="24"/>
          <w:szCs w:val="24"/>
        </w:rPr>
      </w:pPr>
      <w:r w:rsidRPr="00CB2999">
        <w:rPr>
          <w:b/>
          <w:i/>
          <w:sz w:val="24"/>
          <w:szCs w:val="24"/>
          <w:u w:val="single"/>
        </w:rPr>
        <w:t>Project Motivation</w:t>
      </w:r>
      <w:r>
        <w:rPr>
          <w:sz w:val="24"/>
          <w:szCs w:val="24"/>
        </w:rPr>
        <w:t xml:space="preserve">:  </w:t>
      </w:r>
      <w:r w:rsidR="001E3A97" w:rsidRPr="00B25524">
        <w:rPr>
          <w:sz w:val="24"/>
          <w:szCs w:val="24"/>
        </w:rPr>
        <w:t xml:space="preserve">A critical impediment to efficient </w:t>
      </w:r>
      <w:r w:rsidR="001E3A97">
        <w:rPr>
          <w:sz w:val="24"/>
          <w:szCs w:val="24"/>
        </w:rPr>
        <w:t>electric ship design has been</w:t>
      </w:r>
      <w:r w:rsidR="001E3A97" w:rsidRPr="00B25524">
        <w:rPr>
          <w:sz w:val="24"/>
          <w:szCs w:val="24"/>
        </w:rPr>
        <w:t xml:space="preserve"> the </w:t>
      </w:r>
      <w:r w:rsidR="001E3A97">
        <w:rPr>
          <w:sz w:val="24"/>
          <w:szCs w:val="24"/>
        </w:rPr>
        <w:t>modeling challenge to couple</w:t>
      </w:r>
      <w:r w:rsidR="001E3A97" w:rsidRPr="00B25524">
        <w:rPr>
          <w:sz w:val="24"/>
          <w:szCs w:val="24"/>
        </w:rPr>
        <w:t xml:space="preserve"> the electrical and thermal behavior</w:t>
      </w:r>
      <w:r w:rsidR="00712E0A">
        <w:rPr>
          <w:sz w:val="24"/>
          <w:szCs w:val="24"/>
        </w:rPr>
        <w:t xml:space="preserve">. </w:t>
      </w:r>
      <w:r w:rsidR="001E3A97" w:rsidRPr="00B25524">
        <w:rPr>
          <w:sz w:val="24"/>
          <w:szCs w:val="24"/>
        </w:rPr>
        <w:t xml:space="preserve">In </w:t>
      </w:r>
      <w:r w:rsidR="001E3A97">
        <w:rPr>
          <w:sz w:val="24"/>
          <w:szCs w:val="24"/>
        </w:rPr>
        <w:t>operation</w:t>
      </w:r>
      <w:r w:rsidR="001E3A97" w:rsidRPr="00B25524">
        <w:rPr>
          <w:sz w:val="24"/>
          <w:szCs w:val="24"/>
        </w:rPr>
        <w:t>, however, they are closely coupled and critically interdependent</w:t>
      </w:r>
      <w:r w:rsidR="00712E0A">
        <w:rPr>
          <w:sz w:val="24"/>
          <w:szCs w:val="24"/>
        </w:rPr>
        <w:t xml:space="preserve">. </w:t>
      </w:r>
      <w:r w:rsidR="001E3A97">
        <w:rPr>
          <w:sz w:val="24"/>
          <w:szCs w:val="24"/>
        </w:rPr>
        <w:t>That impediment has been removed</w:t>
      </w:r>
      <w:r w:rsidR="00712E0A">
        <w:rPr>
          <w:sz w:val="24"/>
          <w:szCs w:val="24"/>
        </w:rPr>
        <w:t xml:space="preserve">. </w:t>
      </w:r>
      <w:r w:rsidR="001E3A97" w:rsidRPr="00B25524">
        <w:rPr>
          <w:sz w:val="24"/>
          <w:szCs w:val="24"/>
        </w:rPr>
        <w:t>This research shows that coupled solutions are possible in modern simulation systems</w:t>
      </w:r>
      <w:r w:rsidR="001E3A97">
        <w:rPr>
          <w:sz w:val="24"/>
          <w:szCs w:val="24"/>
        </w:rPr>
        <w:t>.</w:t>
      </w:r>
    </w:p>
    <w:p w:rsidR="001E3A97" w:rsidRDefault="001E3A97" w:rsidP="001E3A97">
      <w:pPr>
        <w:pStyle w:val="BodyText"/>
        <w:spacing w:after="0"/>
        <w:jc w:val="left"/>
        <w:rPr>
          <w:sz w:val="24"/>
          <w:szCs w:val="24"/>
        </w:rPr>
      </w:pPr>
    </w:p>
    <w:p w:rsidR="00FC0F6F" w:rsidRDefault="001E3A97" w:rsidP="001E3A97">
      <w:pPr>
        <w:pStyle w:val="RTOText"/>
        <w:spacing w:after="0"/>
        <w:jc w:val="left"/>
        <w:rPr>
          <w:sz w:val="24"/>
          <w:szCs w:val="24"/>
          <w:lang w:val="en-US"/>
        </w:rPr>
      </w:pPr>
      <w:r w:rsidRPr="005E614A">
        <w:rPr>
          <w:sz w:val="24"/>
          <w:szCs w:val="24"/>
          <w:lang w:val="en-US"/>
        </w:rPr>
        <w:t xml:space="preserve">Currently, the </w:t>
      </w:r>
      <w:r w:rsidRPr="005E614A">
        <w:rPr>
          <w:i/>
          <w:sz w:val="24"/>
          <w:szCs w:val="24"/>
          <w:lang w:val="en-US"/>
        </w:rPr>
        <w:t>Arleigh Burke</w:t>
      </w:r>
      <w:r w:rsidRPr="005E614A">
        <w:rPr>
          <w:sz w:val="24"/>
          <w:szCs w:val="24"/>
          <w:lang w:val="en-US"/>
        </w:rPr>
        <w:t xml:space="preserve"> DDG-51 class destroyer employs five 200-ton marine chiller units to handle active cooling of ship systems and components. Every shipboard component, from the smallest processor chip to the largest gas turbine, contributes dynamically to this thermal management challenge due to the generation of “was</w:t>
      </w:r>
      <w:r>
        <w:rPr>
          <w:sz w:val="24"/>
          <w:szCs w:val="24"/>
          <w:lang w:val="en-US"/>
        </w:rPr>
        <w:t>te heat” that must be managed. O</w:t>
      </w:r>
      <w:r w:rsidRPr="005E614A">
        <w:rPr>
          <w:sz w:val="24"/>
          <w:szCs w:val="24"/>
          <w:lang w:val="en-US"/>
        </w:rPr>
        <w:t xml:space="preserve">n average, approximately 681 tons of waste heat is rejected from an </w:t>
      </w:r>
      <w:r w:rsidRPr="005E614A">
        <w:rPr>
          <w:i/>
          <w:sz w:val="24"/>
          <w:szCs w:val="24"/>
          <w:lang w:val="en-US"/>
        </w:rPr>
        <w:t>Arleigh Burke</w:t>
      </w:r>
      <w:r w:rsidRPr="005E614A">
        <w:rPr>
          <w:sz w:val="24"/>
          <w:szCs w:val="24"/>
          <w:lang w:val="en-US"/>
        </w:rPr>
        <w:t xml:space="preserve"> class warship. However, this average value does not capture the magnitude of peak waste heat during transient situations. </w:t>
      </w:r>
    </w:p>
    <w:p w:rsidR="00FC0F6F" w:rsidRDefault="00FC0F6F" w:rsidP="001E3A97">
      <w:pPr>
        <w:pStyle w:val="RTOText"/>
        <w:spacing w:after="0"/>
        <w:jc w:val="left"/>
        <w:rPr>
          <w:sz w:val="24"/>
          <w:szCs w:val="24"/>
          <w:lang w:val="en-US"/>
        </w:rPr>
      </w:pPr>
    </w:p>
    <w:p w:rsidR="00FC0F6F" w:rsidRDefault="001E3A97" w:rsidP="001E3A97">
      <w:pPr>
        <w:pStyle w:val="RTOText"/>
        <w:spacing w:after="0"/>
        <w:jc w:val="left"/>
        <w:rPr>
          <w:sz w:val="24"/>
          <w:szCs w:val="24"/>
          <w:lang w:val="en-US"/>
        </w:rPr>
      </w:pPr>
      <w:r w:rsidRPr="005E614A">
        <w:rPr>
          <w:sz w:val="24"/>
          <w:szCs w:val="24"/>
          <w:lang w:val="en-US"/>
        </w:rPr>
        <w:t>On a highly dynamic, controls-oriented</w:t>
      </w:r>
      <w:r w:rsidR="006F2FEB">
        <w:rPr>
          <w:sz w:val="24"/>
          <w:szCs w:val="24"/>
          <w:lang w:val="en-US"/>
        </w:rPr>
        <w:t>,</w:t>
      </w:r>
      <w:r w:rsidRPr="005E614A">
        <w:rPr>
          <w:sz w:val="24"/>
          <w:szCs w:val="24"/>
          <w:lang w:val="en-US"/>
        </w:rPr>
        <w:t xml:space="preserve"> </w:t>
      </w:r>
      <w:r w:rsidR="00FC0F6F">
        <w:rPr>
          <w:sz w:val="24"/>
          <w:szCs w:val="24"/>
          <w:lang w:val="en-US"/>
        </w:rPr>
        <w:t xml:space="preserve">future </w:t>
      </w:r>
      <w:r w:rsidRPr="005E614A">
        <w:rPr>
          <w:sz w:val="24"/>
          <w:szCs w:val="24"/>
          <w:lang w:val="en-US"/>
        </w:rPr>
        <w:t xml:space="preserve">ship steady-state values provide little utility from a reconfiguration or system failure perspective. When a fully capable </w:t>
      </w:r>
      <w:r w:rsidR="00FC0F6F">
        <w:rPr>
          <w:sz w:val="24"/>
          <w:szCs w:val="24"/>
          <w:lang w:val="en-US"/>
        </w:rPr>
        <w:t>all electric ship</w:t>
      </w:r>
      <w:r w:rsidRPr="005E614A">
        <w:rPr>
          <w:sz w:val="24"/>
          <w:szCs w:val="24"/>
          <w:lang w:val="en-US"/>
        </w:rPr>
        <w:t xml:space="preserve"> is deployed, shipboard cooling requirements are predicted to </w:t>
      </w:r>
      <w:r w:rsidR="00FC0F6F">
        <w:rPr>
          <w:sz w:val="24"/>
          <w:szCs w:val="24"/>
          <w:lang w:val="en-US"/>
        </w:rPr>
        <w:t>increase by as much as 700%, not</w:t>
      </w:r>
      <w:r w:rsidRPr="005E614A">
        <w:rPr>
          <w:sz w:val="24"/>
          <w:szCs w:val="24"/>
          <w:lang w:val="en-US"/>
        </w:rPr>
        <w:t xml:space="preserve"> includ</w:t>
      </w:r>
      <w:r w:rsidR="00FC0F6F">
        <w:rPr>
          <w:sz w:val="24"/>
          <w:szCs w:val="24"/>
          <w:lang w:val="en-US"/>
        </w:rPr>
        <w:t>ing</w:t>
      </w:r>
      <w:r w:rsidRPr="005E614A">
        <w:rPr>
          <w:sz w:val="24"/>
          <w:szCs w:val="24"/>
          <w:lang w:val="en-US"/>
        </w:rPr>
        <w:t xml:space="preserve"> the integrated effects of dynamic power buildup and adaptive grid response following the introduction of high-energy weapons and sensors. It is the objective of the research reported in this paper to simulate shipboard thermal load management from a dynamic, controls-based, system-level perspective. </w:t>
      </w:r>
    </w:p>
    <w:p w:rsidR="00FC0F6F" w:rsidRDefault="00FC0F6F" w:rsidP="001E3A97">
      <w:pPr>
        <w:pStyle w:val="RTOText"/>
        <w:spacing w:after="0"/>
        <w:jc w:val="left"/>
        <w:rPr>
          <w:sz w:val="24"/>
          <w:szCs w:val="24"/>
          <w:lang w:val="en-US"/>
        </w:rPr>
      </w:pPr>
    </w:p>
    <w:p w:rsidR="001E3A97" w:rsidRDefault="007E5E88" w:rsidP="001E3A97">
      <w:pPr>
        <w:pStyle w:val="RTOText"/>
        <w:spacing w:after="0"/>
        <w:jc w:val="left"/>
        <w:rPr>
          <w:noProof/>
        </w:rPr>
      </w:pPr>
      <w:r>
        <w:rPr>
          <w:noProof/>
          <w:lang w:val="en-US" w:eastAsia="en-US"/>
        </w:rPr>
        <w:drawing>
          <wp:anchor distT="0" distB="0" distL="114300" distR="114300" simplePos="0" relativeHeight="251654656" behindDoc="0" locked="0" layoutInCell="1" allowOverlap="1" wp14:anchorId="14AD58E4" wp14:editId="5937E66A">
            <wp:simplePos x="0" y="0"/>
            <wp:positionH relativeFrom="margin">
              <wp:align>right</wp:align>
            </wp:positionH>
            <wp:positionV relativeFrom="margin">
              <wp:posOffset>5800090</wp:posOffset>
            </wp:positionV>
            <wp:extent cx="3033395" cy="1939925"/>
            <wp:effectExtent l="0" t="0" r="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033395" cy="1939925"/>
                    </a:xfrm>
                    <a:prstGeom prst="rect">
                      <a:avLst/>
                    </a:prstGeom>
                  </pic:spPr>
                </pic:pic>
              </a:graphicData>
            </a:graphic>
          </wp:anchor>
        </w:drawing>
      </w:r>
      <w:r w:rsidR="00FC0F6F">
        <w:rPr>
          <w:sz w:val="24"/>
          <w:szCs w:val="24"/>
          <w:lang w:val="en-US"/>
        </w:rPr>
        <w:t>An example of the interaction of thermal and electrical interaction is given in Figur</w:t>
      </w:r>
      <w:r w:rsidR="0001732F">
        <w:rPr>
          <w:sz w:val="24"/>
          <w:szCs w:val="24"/>
          <w:lang w:val="en-US"/>
        </w:rPr>
        <w:t>e 1, which shows the results of a thermal and electrical co-simulation of an inverter</w:t>
      </w:r>
      <w:r w:rsidR="006F2FEB">
        <w:rPr>
          <w:noProof/>
        </w:rPr>
        <w:t>, sometimes referred to as a PCM-2.</w:t>
      </w:r>
      <w:r w:rsidR="00712E0A">
        <w:rPr>
          <w:sz w:val="24"/>
          <w:szCs w:val="24"/>
          <w:lang w:val="en-US"/>
        </w:rPr>
        <w:t xml:space="preserve">. </w:t>
      </w:r>
      <w:r w:rsidR="0001732F">
        <w:rPr>
          <w:sz w:val="24"/>
          <w:szCs w:val="24"/>
          <w:lang w:val="en-US"/>
        </w:rPr>
        <w:t>Even though the inverter has a thermal management system, the temperature rises during operation</w:t>
      </w:r>
      <w:r w:rsidR="00712E0A">
        <w:rPr>
          <w:sz w:val="24"/>
          <w:szCs w:val="24"/>
          <w:lang w:val="en-US"/>
        </w:rPr>
        <w:t xml:space="preserve">. </w:t>
      </w:r>
      <w:r w:rsidR="0001732F">
        <w:rPr>
          <w:sz w:val="24"/>
          <w:szCs w:val="24"/>
          <w:lang w:val="en-US"/>
        </w:rPr>
        <w:t>That temperature rise reduces the efficiency of the inverter</w:t>
      </w:r>
      <w:r w:rsidR="00712E0A">
        <w:rPr>
          <w:sz w:val="24"/>
          <w:szCs w:val="24"/>
          <w:lang w:val="en-US"/>
        </w:rPr>
        <w:t>,</w:t>
      </w:r>
      <w:r w:rsidR="0001732F">
        <w:rPr>
          <w:sz w:val="24"/>
          <w:szCs w:val="24"/>
          <w:lang w:val="en-US"/>
        </w:rPr>
        <w:t xml:space="preserve"> which contributes to th</w:t>
      </w:r>
      <w:r w:rsidR="00535DED">
        <w:rPr>
          <w:sz w:val="24"/>
          <w:szCs w:val="24"/>
          <w:lang w:val="en-US"/>
        </w:rPr>
        <w:t>e observed temperature increase</w:t>
      </w:r>
      <w:r>
        <w:rPr>
          <w:noProof/>
          <w:lang w:val="en-US" w:eastAsia="en-US"/>
        </w:rPr>
        <mc:AlternateContent>
          <mc:Choice Requires="wps">
            <w:drawing>
              <wp:anchor distT="0" distB="0" distL="114300" distR="114300" simplePos="0" relativeHeight="251655680" behindDoc="0" locked="0" layoutInCell="1" allowOverlap="1" wp14:anchorId="332237A9" wp14:editId="42BE1DF8">
                <wp:simplePos x="0" y="0"/>
                <wp:positionH relativeFrom="column">
                  <wp:posOffset>2910205</wp:posOffset>
                </wp:positionH>
                <wp:positionV relativeFrom="paragraph">
                  <wp:posOffset>2531110</wp:posOffset>
                </wp:positionV>
                <wp:extent cx="3033395" cy="63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3033395" cy="635"/>
                        </a:xfrm>
                        <a:prstGeom prst="rect">
                          <a:avLst/>
                        </a:prstGeom>
                        <a:solidFill>
                          <a:prstClr val="white"/>
                        </a:solidFill>
                        <a:ln>
                          <a:noFill/>
                        </a:ln>
                        <a:effectLst/>
                      </wps:spPr>
                      <wps:txbx>
                        <w:txbxContent>
                          <w:p w:rsidR="007E5E88" w:rsidRPr="00CA5827" w:rsidRDefault="007E5E88" w:rsidP="00CA5827">
                            <w:pPr>
                              <w:pStyle w:val="Caption"/>
                              <w:jc w:val="center"/>
                              <w:rPr>
                                <w:b/>
                                <w:sz w:val="16"/>
                                <w:szCs w:val="16"/>
                              </w:rPr>
                            </w:pPr>
                            <w:r w:rsidRPr="00CA5827">
                              <w:rPr>
                                <w:b/>
                                <w:sz w:val="16"/>
                                <w:szCs w:val="16"/>
                              </w:rPr>
                              <w:t xml:space="preserve">Figure </w:t>
                            </w:r>
                            <w:r w:rsidR="00610595" w:rsidRPr="00CA5827">
                              <w:rPr>
                                <w:b/>
                                <w:sz w:val="16"/>
                                <w:szCs w:val="16"/>
                              </w:rPr>
                              <w:fldChar w:fldCharType="begin"/>
                            </w:r>
                            <w:r w:rsidR="00610595" w:rsidRPr="00CA5827">
                              <w:rPr>
                                <w:b/>
                                <w:sz w:val="16"/>
                                <w:szCs w:val="16"/>
                              </w:rPr>
                              <w:instrText xml:space="preserve"> SEQ Figure \* ARABIC </w:instrText>
                            </w:r>
                            <w:r w:rsidR="00610595" w:rsidRPr="00CA5827">
                              <w:rPr>
                                <w:b/>
                                <w:sz w:val="16"/>
                                <w:szCs w:val="16"/>
                              </w:rPr>
                              <w:fldChar w:fldCharType="separate"/>
                            </w:r>
                            <w:r w:rsidR="00A64197" w:rsidRPr="00CA5827">
                              <w:rPr>
                                <w:b/>
                                <w:sz w:val="16"/>
                                <w:szCs w:val="16"/>
                              </w:rPr>
                              <w:t>1</w:t>
                            </w:r>
                            <w:r w:rsidR="00610595" w:rsidRPr="00CA5827">
                              <w:rPr>
                                <w:b/>
                                <w:sz w:val="16"/>
                                <w:szCs w:val="16"/>
                              </w:rPr>
                              <w:fldChar w:fldCharType="end"/>
                            </w:r>
                            <w:r w:rsidR="00261090">
                              <w:rPr>
                                <w:b/>
                                <w:sz w:val="16"/>
                                <w:szCs w:val="16"/>
                              </w:rPr>
                              <w:t>:</w:t>
                            </w:r>
                            <w:r w:rsidRPr="00CA5827">
                              <w:rPr>
                                <w:b/>
                                <w:sz w:val="16"/>
                                <w:szCs w:val="16"/>
                              </w:rPr>
                              <w:t xml:space="preserve"> Co-simulation of an inverter showing the interaction between temperature and electrical operation</w:t>
                            </w:r>
                            <w:r w:rsidR="00261090">
                              <w:rPr>
                                <w:b/>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32237A9" id="_x0000_t202" coordsize="21600,21600" o:spt="202" path="m,l,21600r21600,l21600,xe">
                <v:stroke joinstyle="miter"/>
                <v:path gradientshapeok="t" o:connecttype="rect"/>
              </v:shapetype>
              <v:shape id="Text Box 6" o:spid="_x0000_s1026" type="#_x0000_t202" style="position:absolute;margin-left:229.15pt;margin-top:199.3pt;width:238.85pt;height:.0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" stroked="f">
                <v:textbox style="mso-fit-shape-to-text:t" inset="0,0,0,0">
                  <w:txbxContent>
                    <w:p w:rsidR="007E5E88" w:rsidRPr="00CA5827" w:rsidRDefault="007E5E88" w:rsidP="00CA5827">
                      <w:pPr>
                        <w:pStyle w:val="Caption"/>
                        <w:jc w:val="center"/>
                        <w:rPr>
                          <w:b/>
                          <w:sz w:val="16"/>
                          <w:szCs w:val="16"/>
                        </w:rPr>
                      </w:pPr>
                      <w:r w:rsidRPr="00CA5827">
                        <w:rPr>
                          <w:b/>
                          <w:sz w:val="16"/>
                          <w:szCs w:val="16"/>
                        </w:rPr>
                        <w:t xml:space="preserve">Figure </w:t>
                      </w:r>
                      <w:r w:rsidR="00610595" w:rsidRPr="00CA5827">
                        <w:rPr>
                          <w:b/>
                          <w:sz w:val="16"/>
                          <w:szCs w:val="16"/>
                        </w:rPr>
                        <w:fldChar w:fldCharType="begin"/>
                      </w:r>
                      <w:r w:rsidR="00610595" w:rsidRPr="00CA5827">
                        <w:rPr>
                          <w:b/>
                          <w:sz w:val="16"/>
                          <w:szCs w:val="16"/>
                        </w:rPr>
                        <w:instrText xml:space="preserve"> SEQ Figure \* ARABIC </w:instrText>
                      </w:r>
                      <w:r w:rsidR="00610595" w:rsidRPr="00CA5827">
                        <w:rPr>
                          <w:b/>
                          <w:sz w:val="16"/>
                          <w:szCs w:val="16"/>
                        </w:rPr>
                        <w:fldChar w:fldCharType="separate"/>
                      </w:r>
                      <w:r w:rsidR="00A64197" w:rsidRPr="00CA5827">
                        <w:rPr>
                          <w:b/>
                          <w:sz w:val="16"/>
                          <w:szCs w:val="16"/>
                        </w:rPr>
                        <w:t>1</w:t>
                      </w:r>
                      <w:r w:rsidR="00610595" w:rsidRPr="00CA5827">
                        <w:rPr>
                          <w:b/>
                          <w:sz w:val="16"/>
                          <w:szCs w:val="16"/>
                        </w:rPr>
                        <w:fldChar w:fldCharType="end"/>
                      </w:r>
                      <w:r w:rsidR="00261090">
                        <w:rPr>
                          <w:b/>
                          <w:sz w:val="16"/>
                          <w:szCs w:val="16"/>
                        </w:rPr>
                        <w:t>:</w:t>
                      </w:r>
                      <w:r w:rsidRPr="00CA5827">
                        <w:rPr>
                          <w:b/>
                          <w:sz w:val="16"/>
                          <w:szCs w:val="16"/>
                        </w:rPr>
                        <w:t xml:space="preserve"> Co-simulation of an inverter showing the interaction between temperature and electrical operation</w:t>
                      </w:r>
                      <w:r w:rsidR="00261090">
                        <w:rPr>
                          <w:b/>
                          <w:sz w:val="16"/>
                          <w:szCs w:val="16"/>
                        </w:rPr>
                        <w:t>.</w:t>
                      </w:r>
                    </w:p>
                  </w:txbxContent>
                </v:textbox>
                <w10:wrap type="square"/>
              </v:shape>
            </w:pict>
          </mc:Fallback>
        </mc:AlternateContent>
      </w:r>
      <w:r w:rsidR="006F2FEB">
        <w:rPr>
          <w:sz w:val="24"/>
          <w:szCs w:val="24"/>
          <w:lang w:val="en-US"/>
        </w:rPr>
        <w:t>.</w:t>
      </w:r>
    </w:p>
    <w:p w:rsidR="007E5E88" w:rsidRDefault="007E5E88" w:rsidP="001E3A97">
      <w:pPr>
        <w:pStyle w:val="RTOText"/>
        <w:spacing w:after="0"/>
        <w:jc w:val="left"/>
        <w:rPr>
          <w:noProof/>
        </w:rPr>
      </w:pPr>
    </w:p>
    <w:p w:rsidR="00FC4CDE" w:rsidRPr="00CA5827" w:rsidRDefault="007E5E88" w:rsidP="001E3A97">
      <w:pPr>
        <w:pStyle w:val="RTOText"/>
        <w:spacing w:after="0"/>
        <w:jc w:val="left"/>
        <w:rPr>
          <w:noProof/>
          <w:sz w:val="24"/>
          <w:szCs w:val="24"/>
        </w:rPr>
      </w:pPr>
      <w:r w:rsidRPr="00CA5827">
        <w:rPr>
          <w:noProof/>
          <w:sz w:val="24"/>
          <w:szCs w:val="24"/>
        </w:rPr>
        <w:t xml:space="preserve">The development of this modeling capability provides the ability to assess the effects of </w:t>
      </w:r>
      <w:r w:rsidR="006F2FEB">
        <w:rPr>
          <w:noProof/>
          <w:sz w:val="24"/>
          <w:szCs w:val="24"/>
        </w:rPr>
        <w:t>various</w:t>
      </w:r>
      <w:r w:rsidR="006F2FEB" w:rsidRPr="00CA5827">
        <w:rPr>
          <w:noProof/>
          <w:sz w:val="24"/>
          <w:szCs w:val="24"/>
        </w:rPr>
        <w:t xml:space="preserve"> </w:t>
      </w:r>
      <w:r w:rsidRPr="00CA5827">
        <w:rPr>
          <w:noProof/>
          <w:sz w:val="24"/>
          <w:szCs w:val="24"/>
        </w:rPr>
        <w:t>design choices</w:t>
      </w:r>
      <w:r w:rsidR="00712E0A" w:rsidRPr="00CA5827">
        <w:rPr>
          <w:noProof/>
          <w:sz w:val="24"/>
          <w:szCs w:val="24"/>
        </w:rPr>
        <w:t xml:space="preserve">. </w:t>
      </w:r>
      <w:r w:rsidRPr="00CA5827">
        <w:rPr>
          <w:noProof/>
          <w:sz w:val="24"/>
          <w:szCs w:val="24"/>
        </w:rPr>
        <w:t>For example, Figure 2 shows the effects o</w:t>
      </w:r>
      <w:r w:rsidR="00261090">
        <w:rPr>
          <w:noProof/>
          <w:sz w:val="24"/>
          <w:szCs w:val="24"/>
        </w:rPr>
        <w:t>f</w:t>
      </w:r>
      <w:r w:rsidRPr="00CA5827">
        <w:rPr>
          <w:noProof/>
          <w:sz w:val="24"/>
          <w:szCs w:val="24"/>
        </w:rPr>
        <w:t xml:space="preserve"> specific air-cooled and water-cooled thermal management app</w:t>
      </w:r>
      <w:r w:rsidR="00261090">
        <w:rPr>
          <w:noProof/>
          <w:sz w:val="24"/>
          <w:szCs w:val="24"/>
        </w:rPr>
        <w:t>r</w:t>
      </w:r>
      <w:r w:rsidRPr="00CA5827">
        <w:rPr>
          <w:noProof/>
          <w:sz w:val="24"/>
          <w:szCs w:val="24"/>
        </w:rPr>
        <w:t>oaches for the circuit whose anal</w:t>
      </w:r>
      <w:r w:rsidR="00261090">
        <w:rPr>
          <w:noProof/>
          <w:sz w:val="24"/>
          <w:szCs w:val="24"/>
        </w:rPr>
        <w:t>y</w:t>
      </w:r>
      <w:r w:rsidRPr="00CA5827">
        <w:rPr>
          <w:noProof/>
          <w:sz w:val="24"/>
          <w:szCs w:val="24"/>
        </w:rPr>
        <w:t>s</w:t>
      </w:r>
      <w:r w:rsidR="00261090">
        <w:rPr>
          <w:noProof/>
          <w:sz w:val="24"/>
          <w:szCs w:val="24"/>
        </w:rPr>
        <w:t>i</w:t>
      </w:r>
      <w:r w:rsidRPr="00CA5827">
        <w:rPr>
          <w:noProof/>
          <w:sz w:val="24"/>
          <w:szCs w:val="24"/>
        </w:rPr>
        <w:t>s res</w:t>
      </w:r>
      <w:r w:rsidR="00261090">
        <w:rPr>
          <w:noProof/>
          <w:sz w:val="24"/>
          <w:szCs w:val="24"/>
        </w:rPr>
        <w:t>u</w:t>
      </w:r>
      <w:r w:rsidRPr="00CA5827">
        <w:rPr>
          <w:noProof/>
          <w:sz w:val="24"/>
          <w:szCs w:val="24"/>
        </w:rPr>
        <w:t>lts are presented in Figure 1</w:t>
      </w:r>
      <w:r w:rsidR="00712E0A" w:rsidRPr="00CA5827">
        <w:rPr>
          <w:noProof/>
          <w:sz w:val="24"/>
          <w:szCs w:val="24"/>
        </w:rPr>
        <w:t xml:space="preserve">. </w:t>
      </w:r>
      <w:r w:rsidR="00A64197" w:rsidRPr="00CA5827">
        <w:rPr>
          <w:noProof/>
          <w:sz w:val="24"/>
          <w:szCs w:val="24"/>
        </w:rPr>
        <w:t xml:space="preserve">The efficiency is important because studies </w:t>
      </w:r>
      <w:r w:rsidR="00A64197" w:rsidRPr="00CA5827">
        <w:rPr>
          <w:noProof/>
          <w:sz w:val="24"/>
          <w:szCs w:val="24"/>
        </w:rPr>
        <w:lastRenderedPageBreak/>
        <w:t xml:space="preserve">funded by the Department of Energy </w:t>
      </w:r>
    </w:p>
    <w:p w:rsidR="00CA5827" w:rsidRPr="00CA5827" w:rsidRDefault="00FC4CDE" w:rsidP="00CA5827">
      <w:pPr>
        <w:pStyle w:val="RTOText"/>
        <w:spacing w:after="0"/>
        <w:jc w:val="left"/>
        <w:rPr>
          <w:noProof/>
          <w:sz w:val="24"/>
          <w:szCs w:val="24"/>
        </w:rPr>
      </w:pPr>
      <w:r>
        <w:rPr>
          <w:noProof/>
          <w:lang w:val="en-US" w:eastAsia="en-US"/>
        </w:rPr>
        <w:drawing>
          <wp:anchor distT="0" distB="0" distL="114300" distR="114300" simplePos="0" relativeHeight="251660800" behindDoc="0" locked="0" layoutInCell="1" allowOverlap="1" wp14:anchorId="2C3A3CFE" wp14:editId="514299F0">
            <wp:simplePos x="914400" y="914400"/>
            <wp:positionH relativeFrom="margin">
              <wp:align>left</wp:align>
            </wp:positionH>
            <wp:positionV relativeFrom="margin">
              <wp:align>top</wp:align>
            </wp:positionV>
            <wp:extent cx="3055620" cy="19748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10628" cy="2010117"/>
                    </a:xfrm>
                    <a:prstGeom prst="rect">
                      <a:avLst/>
                    </a:prstGeom>
                  </pic:spPr>
                </pic:pic>
              </a:graphicData>
            </a:graphic>
            <wp14:sizeRelH relativeFrom="margin">
              <wp14:pctWidth>0</wp14:pctWidth>
            </wp14:sizeRelH>
            <wp14:sizeRelV relativeFrom="margin">
              <wp14:pctHeight>0</wp14:pctHeight>
            </wp14:sizeRelV>
          </wp:anchor>
        </w:drawing>
      </w:r>
      <w:r w:rsidR="00CA5827" w:rsidRPr="00CA5827">
        <w:rPr>
          <w:noProof/>
          <w:sz w:val="24"/>
          <w:szCs w:val="24"/>
        </w:rPr>
        <w:t>show that as the efficiency of the power electronics decrea</w:t>
      </w:r>
      <w:r w:rsidR="00CA5827">
        <w:rPr>
          <w:noProof/>
          <w:sz w:val="24"/>
          <w:szCs w:val="24"/>
        </w:rPr>
        <w:t>s</w:t>
      </w:r>
      <w:r w:rsidR="00CA5827" w:rsidRPr="00CA5827">
        <w:rPr>
          <w:noProof/>
          <w:sz w:val="24"/>
          <w:szCs w:val="24"/>
        </w:rPr>
        <w:t xml:space="preserve">es the efficency advantage of dc distribution over ac distribution also decreases. </w:t>
      </w:r>
    </w:p>
    <w:p w:rsidR="00CA5827" w:rsidRDefault="00CA5827" w:rsidP="00FC4CDE">
      <w:pPr>
        <w:pStyle w:val="BodyText"/>
        <w:spacing w:after="0"/>
        <w:jc w:val="left"/>
        <w:rPr>
          <w:noProof/>
        </w:rPr>
      </w:pPr>
    </w:p>
    <w:p w:rsidR="00C95CA4" w:rsidRDefault="00CA5827" w:rsidP="00FC4CDE">
      <w:pPr>
        <w:pStyle w:val="BodyText"/>
        <w:spacing w:after="0"/>
        <w:jc w:val="left"/>
        <w:rPr>
          <w:sz w:val="24"/>
          <w:szCs w:val="24"/>
        </w:rPr>
      </w:pPr>
      <w:r>
        <w:rPr>
          <w:noProof/>
          <w:lang w:eastAsia="en-US"/>
        </w:rPr>
        <mc:AlternateContent>
          <mc:Choice Requires="wps">
            <w:drawing>
              <wp:anchor distT="0" distB="0" distL="114300" distR="114300" simplePos="0" relativeHeight="251658752" behindDoc="0" locked="0" layoutInCell="1" allowOverlap="1" wp14:anchorId="08AF4A5F" wp14:editId="47C4E2E2">
                <wp:simplePos x="0" y="0"/>
                <wp:positionH relativeFrom="margin">
                  <wp:posOffset>0</wp:posOffset>
                </wp:positionH>
                <wp:positionV relativeFrom="paragraph">
                  <wp:posOffset>967740</wp:posOffset>
                </wp:positionV>
                <wp:extent cx="3073400" cy="3683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073400" cy="368300"/>
                        </a:xfrm>
                        <a:prstGeom prst="rect">
                          <a:avLst/>
                        </a:prstGeom>
                        <a:solidFill>
                          <a:prstClr val="white"/>
                        </a:solidFill>
                        <a:ln>
                          <a:noFill/>
                        </a:ln>
                        <a:effectLst/>
                      </wps:spPr>
                      <wps:txbx>
                        <w:txbxContent>
                          <w:p w:rsidR="00A64197" w:rsidRPr="00CA5827" w:rsidRDefault="00A64197" w:rsidP="00CA5827">
                            <w:pPr>
                              <w:pStyle w:val="Caption"/>
                              <w:jc w:val="center"/>
                              <w:rPr>
                                <w:rFonts w:ascii="Times New Roman" w:eastAsia="Times New Roman" w:hAnsi="Times New Roman" w:cs="Times New Roman"/>
                                <w:b/>
                                <w:noProof/>
                                <w:sz w:val="16"/>
                                <w:szCs w:val="16"/>
                                <w:lang w:val="en-GB" w:eastAsia="en-CA"/>
                              </w:rPr>
                            </w:pPr>
                            <w:r w:rsidRPr="00CA5827">
                              <w:rPr>
                                <w:b/>
                                <w:sz w:val="16"/>
                                <w:szCs w:val="16"/>
                              </w:rPr>
                              <w:t xml:space="preserve">Figure </w:t>
                            </w:r>
                            <w:r w:rsidR="00610595" w:rsidRPr="00CA5827">
                              <w:rPr>
                                <w:b/>
                                <w:sz w:val="16"/>
                                <w:szCs w:val="16"/>
                              </w:rPr>
                              <w:fldChar w:fldCharType="begin"/>
                            </w:r>
                            <w:r w:rsidR="00610595" w:rsidRPr="00CA5827">
                              <w:rPr>
                                <w:b/>
                                <w:sz w:val="16"/>
                                <w:szCs w:val="16"/>
                              </w:rPr>
                              <w:instrText xml:space="preserve"> SEQ Figure \* ARABIC </w:instrText>
                            </w:r>
                            <w:r w:rsidR="00610595" w:rsidRPr="00CA5827">
                              <w:rPr>
                                <w:b/>
                                <w:sz w:val="16"/>
                                <w:szCs w:val="16"/>
                              </w:rPr>
                              <w:fldChar w:fldCharType="separate"/>
                            </w:r>
                            <w:r w:rsidRPr="00CA5827">
                              <w:rPr>
                                <w:b/>
                                <w:noProof/>
                                <w:sz w:val="16"/>
                                <w:szCs w:val="16"/>
                              </w:rPr>
                              <w:t>2</w:t>
                            </w:r>
                            <w:r w:rsidR="00610595" w:rsidRPr="00CA5827">
                              <w:rPr>
                                <w:b/>
                                <w:noProof/>
                                <w:sz w:val="16"/>
                                <w:szCs w:val="16"/>
                              </w:rPr>
                              <w:fldChar w:fldCharType="end"/>
                            </w:r>
                            <w:r w:rsidR="00261090" w:rsidRPr="00CA5827">
                              <w:rPr>
                                <w:b/>
                                <w:noProof/>
                                <w:sz w:val="16"/>
                                <w:szCs w:val="16"/>
                              </w:rPr>
                              <w:t>:</w:t>
                            </w:r>
                            <w:r w:rsidRPr="00CA5827">
                              <w:rPr>
                                <w:b/>
                                <w:sz w:val="16"/>
                                <w:szCs w:val="16"/>
                              </w:rPr>
                              <w:t xml:space="preserve"> Quantitative prediction of the effects of two thermal approaches on the operating temperature and, consequently, on efficiency</w:t>
                            </w:r>
                            <w:r w:rsidR="00261090" w:rsidRPr="00CA5827">
                              <w:rPr>
                                <w:b/>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F4A5F" id="Text Box 8" o:spid="_x0000_s1027" type="#_x0000_t202" style="position:absolute;margin-left:0;margin-top:76.2pt;width:242pt;height:2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" stroked="f">
                <v:textbox inset="0,0,0,0">
                  <w:txbxContent>
                    <w:p w:rsidR="00A64197" w:rsidRPr="00CA5827" w:rsidRDefault="00A64197" w:rsidP="00CA5827">
                      <w:pPr>
                        <w:pStyle w:val="Caption"/>
                        <w:jc w:val="center"/>
                        <w:rPr>
                          <w:rFonts w:ascii="Times New Roman" w:eastAsia="Times New Roman" w:hAnsi="Times New Roman" w:cs="Times New Roman"/>
                          <w:b/>
                          <w:noProof/>
                          <w:sz w:val="16"/>
                          <w:szCs w:val="16"/>
                          <w:lang w:val="en-GB" w:eastAsia="en-CA"/>
                        </w:rPr>
                      </w:pPr>
                      <w:r w:rsidRPr="00CA5827">
                        <w:rPr>
                          <w:b/>
                          <w:sz w:val="16"/>
                          <w:szCs w:val="16"/>
                        </w:rPr>
                        <w:t xml:space="preserve">Figure </w:t>
                      </w:r>
                      <w:r w:rsidR="00610595" w:rsidRPr="00CA5827">
                        <w:rPr>
                          <w:b/>
                          <w:sz w:val="16"/>
                          <w:szCs w:val="16"/>
                        </w:rPr>
                        <w:fldChar w:fldCharType="begin"/>
                      </w:r>
                      <w:r w:rsidR="00610595" w:rsidRPr="00CA5827">
                        <w:rPr>
                          <w:b/>
                          <w:sz w:val="16"/>
                          <w:szCs w:val="16"/>
                        </w:rPr>
                        <w:instrText xml:space="preserve"> SEQ Figure \* ARABIC </w:instrText>
                      </w:r>
                      <w:r w:rsidR="00610595" w:rsidRPr="00CA5827">
                        <w:rPr>
                          <w:b/>
                          <w:sz w:val="16"/>
                          <w:szCs w:val="16"/>
                        </w:rPr>
                        <w:fldChar w:fldCharType="separate"/>
                      </w:r>
                      <w:r w:rsidRPr="00CA5827">
                        <w:rPr>
                          <w:b/>
                          <w:noProof/>
                          <w:sz w:val="16"/>
                          <w:szCs w:val="16"/>
                        </w:rPr>
                        <w:t>2</w:t>
                      </w:r>
                      <w:r w:rsidR="00610595" w:rsidRPr="00CA5827">
                        <w:rPr>
                          <w:b/>
                          <w:noProof/>
                          <w:sz w:val="16"/>
                          <w:szCs w:val="16"/>
                        </w:rPr>
                        <w:fldChar w:fldCharType="end"/>
                      </w:r>
                      <w:r w:rsidR="00261090" w:rsidRPr="00CA5827">
                        <w:rPr>
                          <w:b/>
                          <w:noProof/>
                          <w:sz w:val="16"/>
                          <w:szCs w:val="16"/>
                        </w:rPr>
                        <w:t>:</w:t>
                      </w:r>
                      <w:r w:rsidRPr="00CA5827">
                        <w:rPr>
                          <w:b/>
                          <w:sz w:val="16"/>
                          <w:szCs w:val="16"/>
                        </w:rPr>
                        <w:t xml:space="preserve"> Quantitative prediction of the effects of two thermal approaches on the operating temperature and, consequently, on efficiency</w:t>
                      </w:r>
                      <w:r w:rsidR="00261090" w:rsidRPr="00CA5827">
                        <w:rPr>
                          <w:b/>
                          <w:sz w:val="16"/>
                          <w:szCs w:val="16"/>
                        </w:rPr>
                        <w:t>.</w:t>
                      </w:r>
                    </w:p>
                  </w:txbxContent>
                </v:textbox>
                <w10:wrap type="square" anchorx="margin"/>
              </v:shape>
            </w:pict>
          </mc:Fallback>
        </mc:AlternateContent>
      </w:r>
      <w:r>
        <w:rPr>
          <w:noProof/>
        </w:rPr>
        <w:t xml:space="preserve">So, ESRDC researchers </w:t>
      </w:r>
      <w:r w:rsidR="00FC4CDE">
        <w:rPr>
          <w:noProof/>
        </w:rPr>
        <w:t>developed</w:t>
      </w:r>
      <w:r w:rsidR="00FC4CDE" w:rsidRPr="005734DF">
        <w:rPr>
          <w:sz w:val="24"/>
          <w:szCs w:val="24"/>
        </w:rPr>
        <w:t xml:space="preserve"> a general purpose simulation tool, the DTMS framewor</w:t>
      </w:r>
      <w:r w:rsidR="00FC4CDE">
        <w:rPr>
          <w:sz w:val="24"/>
          <w:szCs w:val="24"/>
        </w:rPr>
        <w:t>k, that was specifically</w:t>
      </w:r>
      <w:r w:rsidR="00FC4CDE" w:rsidRPr="005734DF">
        <w:rPr>
          <w:sz w:val="24"/>
          <w:szCs w:val="24"/>
        </w:rPr>
        <w:t xml:space="preserve"> </w:t>
      </w:r>
      <w:r>
        <w:rPr>
          <w:sz w:val="24"/>
          <w:szCs w:val="24"/>
        </w:rPr>
        <w:t xml:space="preserve">intended </w:t>
      </w:r>
      <w:r w:rsidR="00FC4CDE" w:rsidRPr="005734DF">
        <w:rPr>
          <w:sz w:val="24"/>
          <w:szCs w:val="24"/>
        </w:rPr>
        <w:t>to address the US Navy’s need for design-oriented characteri</w:t>
      </w:r>
      <w:r w:rsidR="00FC4CDE" w:rsidRPr="005734DF">
        <w:rPr>
          <w:sz w:val="24"/>
          <w:szCs w:val="24"/>
        </w:rPr>
        <w:softHyphen/>
        <w:t xml:space="preserve">zation of thermal interactions with high power, mechanical-electrical components notionally planned for their future all-electric ships. </w:t>
      </w:r>
    </w:p>
    <w:p w:rsidR="00C95CA4" w:rsidRDefault="00C95CA4" w:rsidP="00FC4CDE">
      <w:pPr>
        <w:pStyle w:val="BodyText"/>
        <w:spacing w:after="0"/>
        <w:jc w:val="left"/>
        <w:rPr>
          <w:sz w:val="24"/>
          <w:szCs w:val="24"/>
        </w:rPr>
      </w:pPr>
    </w:p>
    <w:p w:rsidR="00FC4CDE" w:rsidRPr="005734DF" w:rsidRDefault="00FC4CDE" w:rsidP="00FC4CDE">
      <w:pPr>
        <w:pStyle w:val="BodyText"/>
        <w:spacing w:after="0"/>
        <w:jc w:val="left"/>
        <w:rPr>
          <w:sz w:val="24"/>
          <w:szCs w:val="24"/>
        </w:rPr>
      </w:pPr>
      <w:r w:rsidRPr="005734DF">
        <w:rPr>
          <w:sz w:val="24"/>
          <w:szCs w:val="24"/>
        </w:rPr>
        <w:t xml:space="preserve">The </w:t>
      </w:r>
      <w:r w:rsidR="00C95CA4">
        <w:rPr>
          <w:sz w:val="24"/>
          <w:szCs w:val="24"/>
        </w:rPr>
        <w:t>project also demonstrated the use of</w:t>
      </w:r>
      <w:r w:rsidRPr="005734DF">
        <w:rPr>
          <w:sz w:val="24"/>
          <w:szCs w:val="24"/>
        </w:rPr>
        <w:t xml:space="preserve"> DTMS in system-</w:t>
      </w:r>
      <w:r w:rsidR="00C95CA4">
        <w:rPr>
          <w:sz w:val="24"/>
          <w:szCs w:val="24"/>
        </w:rPr>
        <w:t xml:space="preserve">level simulations, e.g., an </w:t>
      </w:r>
      <w:r w:rsidRPr="005734DF">
        <w:rPr>
          <w:sz w:val="24"/>
          <w:szCs w:val="24"/>
        </w:rPr>
        <w:t xml:space="preserve">integrated electric propulsion system, chiller-based management of shipboard loads, </w:t>
      </w:r>
      <w:r w:rsidR="00535DED">
        <w:rPr>
          <w:sz w:val="24"/>
          <w:szCs w:val="24"/>
        </w:rPr>
        <w:t xml:space="preserve">capacitor-based electromagnetic gun, </w:t>
      </w:r>
      <w:r w:rsidRPr="005734DF">
        <w:rPr>
          <w:sz w:val="24"/>
          <w:szCs w:val="24"/>
        </w:rPr>
        <w:t>co-simulation of power conv</w:t>
      </w:r>
      <w:r w:rsidR="00C95CA4">
        <w:rPr>
          <w:sz w:val="24"/>
          <w:szCs w:val="24"/>
        </w:rPr>
        <w:t>ersion modules that form an</w:t>
      </w:r>
      <w:r w:rsidRPr="005734DF">
        <w:rPr>
          <w:sz w:val="24"/>
          <w:szCs w:val="24"/>
        </w:rPr>
        <w:t xml:space="preserve"> electrical </w:t>
      </w:r>
      <w:r w:rsidR="00C95CA4">
        <w:rPr>
          <w:sz w:val="24"/>
          <w:szCs w:val="24"/>
        </w:rPr>
        <w:t>power system</w:t>
      </w:r>
      <w:r w:rsidRPr="005734DF">
        <w:rPr>
          <w:sz w:val="24"/>
          <w:szCs w:val="24"/>
        </w:rPr>
        <w:t xml:space="preserve">, and optimal control </w:t>
      </w:r>
      <w:r w:rsidR="00C95CA4">
        <w:rPr>
          <w:sz w:val="24"/>
          <w:szCs w:val="24"/>
        </w:rPr>
        <w:t xml:space="preserve">approach for </w:t>
      </w:r>
      <w:r w:rsidRPr="005734DF">
        <w:rPr>
          <w:sz w:val="24"/>
          <w:szCs w:val="24"/>
        </w:rPr>
        <w:t xml:space="preserve">a marine chiller that is directly applicable to other shipboard systems. </w:t>
      </w:r>
    </w:p>
    <w:p w:rsidR="00FC4CDE" w:rsidRPr="005734DF" w:rsidRDefault="00FC4CDE" w:rsidP="00FC4CDE">
      <w:pPr>
        <w:pStyle w:val="BodyText"/>
        <w:spacing w:after="0"/>
        <w:jc w:val="left"/>
        <w:rPr>
          <w:sz w:val="24"/>
          <w:szCs w:val="24"/>
        </w:rPr>
      </w:pPr>
    </w:p>
    <w:p w:rsidR="00D92D29" w:rsidRDefault="00FC4CDE" w:rsidP="00FC4CDE">
      <w:pPr>
        <w:pStyle w:val="BodyText"/>
        <w:spacing w:after="0"/>
        <w:jc w:val="left"/>
        <w:rPr>
          <w:sz w:val="24"/>
          <w:szCs w:val="24"/>
        </w:rPr>
      </w:pPr>
      <w:r w:rsidRPr="005734DF">
        <w:rPr>
          <w:sz w:val="24"/>
          <w:szCs w:val="24"/>
        </w:rPr>
        <w:t xml:space="preserve">The DTMS framework came about because of the need to understand the dynamics of system-level thermal management. However, as system-level simulations in DTMS have become more complex, the need for more sophisticated control techniques has increasingly become apparent. Without a more sophisticated controls approach, it is the responsibility of the user to find suitable control coefficients for every controller in a simulation. When only one or two controllers are implemented, as in a </w:t>
      </w:r>
      <w:r w:rsidR="00535DED" w:rsidRPr="005734DF">
        <w:rPr>
          <w:sz w:val="24"/>
          <w:szCs w:val="24"/>
        </w:rPr>
        <w:t>stand</w:t>
      </w:r>
      <w:r w:rsidR="00535DED">
        <w:rPr>
          <w:sz w:val="24"/>
          <w:szCs w:val="24"/>
        </w:rPr>
        <w:t>a</w:t>
      </w:r>
      <w:r w:rsidR="00535DED" w:rsidRPr="005734DF">
        <w:rPr>
          <w:sz w:val="24"/>
          <w:szCs w:val="24"/>
        </w:rPr>
        <w:t>lone</w:t>
      </w:r>
      <w:r w:rsidRPr="005734DF">
        <w:rPr>
          <w:sz w:val="24"/>
          <w:szCs w:val="24"/>
        </w:rPr>
        <w:t xml:space="preserve"> chiller simulation, this process is straightforward. However</w:t>
      </w:r>
      <w:r>
        <w:rPr>
          <w:sz w:val="24"/>
          <w:szCs w:val="24"/>
        </w:rPr>
        <w:t>,</w:t>
      </w:r>
      <w:r w:rsidRPr="005734DF">
        <w:rPr>
          <w:sz w:val="24"/>
          <w:szCs w:val="24"/>
        </w:rPr>
        <w:t xml:space="preserve"> simulations featuring many controllers, with many active loads, present real challenges. In addition, the adjustment of other user-defined parameters (design mass flow rates, initial conditions, etc.) affects control relationships as well. </w:t>
      </w:r>
    </w:p>
    <w:p w:rsidR="00D92D29" w:rsidRDefault="00D92D29" w:rsidP="00FC4CDE">
      <w:pPr>
        <w:pStyle w:val="BodyText"/>
        <w:spacing w:after="0"/>
        <w:jc w:val="left"/>
        <w:rPr>
          <w:sz w:val="24"/>
          <w:szCs w:val="24"/>
        </w:rPr>
      </w:pPr>
    </w:p>
    <w:p w:rsidR="00FC4CDE" w:rsidRPr="005734DF" w:rsidRDefault="00FC4CDE" w:rsidP="00FC4CDE">
      <w:pPr>
        <w:pStyle w:val="BodyText"/>
        <w:spacing w:after="0"/>
        <w:jc w:val="left"/>
        <w:rPr>
          <w:sz w:val="24"/>
          <w:szCs w:val="24"/>
        </w:rPr>
      </w:pPr>
      <w:r w:rsidRPr="005734DF">
        <w:rPr>
          <w:sz w:val="24"/>
          <w:szCs w:val="24"/>
        </w:rPr>
        <w:t xml:space="preserve">Before any attempt to simulate highly dynamic </w:t>
      </w:r>
      <w:r w:rsidR="00D92D29">
        <w:rPr>
          <w:sz w:val="24"/>
          <w:szCs w:val="24"/>
        </w:rPr>
        <w:t>all-electric ship</w:t>
      </w:r>
      <w:r w:rsidR="00D92D29" w:rsidRPr="005734DF">
        <w:rPr>
          <w:sz w:val="24"/>
          <w:szCs w:val="24"/>
        </w:rPr>
        <w:t xml:space="preserve"> </w:t>
      </w:r>
      <w:r w:rsidRPr="005734DF">
        <w:rPr>
          <w:sz w:val="24"/>
          <w:szCs w:val="24"/>
        </w:rPr>
        <w:t>scenarios, it is recognized that a more robust control strategy must be developed and implemented. For example, allowing the user more freedom in controller type and open/closed loop setup would provide more flexibility in achieving stability and accuracy requirements. More sophisticated control analysis techniques, such as frequency response plotting and Model Predictive Control, could provide more effective tuning methods. In addition, advanced control approaches could streamline the interactions of several controllers into a single response. These approaches, and others, should be investigated in future work.</w:t>
      </w:r>
    </w:p>
    <w:p w:rsidR="00F25BF0" w:rsidRDefault="00F25BF0" w:rsidP="001E3A97">
      <w:pPr>
        <w:pStyle w:val="RTOText"/>
        <w:spacing w:after="0"/>
        <w:jc w:val="left"/>
        <w:rPr>
          <w:noProof/>
        </w:rPr>
      </w:pPr>
    </w:p>
    <w:p w:rsidR="00DF582F" w:rsidRDefault="001900E4" w:rsidP="00261090">
      <w:pPr>
        <w:rPr>
          <w:rFonts w:ascii="Times New Roman" w:hAnsi="Times New Roman" w:cs="Times New Roman"/>
          <w:sz w:val="24"/>
          <w:szCs w:val="24"/>
        </w:rPr>
      </w:pPr>
      <w:r w:rsidRPr="001900E4">
        <w:rPr>
          <w:rFonts w:ascii="Times New Roman" w:hAnsi="Times New Roman" w:cs="Times New Roman"/>
          <w:b/>
          <w:i/>
          <w:sz w:val="24"/>
          <w:szCs w:val="24"/>
          <w:u w:val="single"/>
        </w:rPr>
        <w:t>Project E</w:t>
      </w:r>
      <w:r w:rsidR="007D150F" w:rsidRPr="001900E4">
        <w:rPr>
          <w:rFonts w:ascii="Times New Roman" w:hAnsi="Times New Roman" w:cs="Times New Roman"/>
          <w:b/>
          <w:i/>
          <w:sz w:val="24"/>
          <w:szCs w:val="24"/>
          <w:u w:val="single"/>
        </w:rPr>
        <w:t>xtent</w:t>
      </w:r>
      <w:r w:rsidR="007D150F">
        <w:rPr>
          <w:rFonts w:ascii="Times New Roman" w:hAnsi="Times New Roman" w:cs="Times New Roman"/>
          <w:sz w:val="24"/>
          <w:szCs w:val="24"/>
        </w:rPr>
        <w:t>:  This project involved researchers fr</w:t>
      </w:r>
      <w:r w:rsidR="00736D96">
        <w:rPr>
          <w:rFonts w:ascii="Times New Roman" w:hAnsi="Times New Roman" w:cs="Times New Roman"/>
          <w:sz w:val="24"/>
          <w:szCs w:val="24"/>
        </w:rPr>
        <w:t>o</w:t>
      </w:r>
      <w:r w:rsidR="007D150F">
        <w:rPr>
          <w:rFonts w:ascii="Times New Roman" w:hAnsi="Times New Roman" w:cs="Times New Roman"/>
          <w:sz w:val="24"/>
          <w:szCs w:val="24"/>
        </w:rPr>
        <w:t xml:space="preserve">m </w:t>
      </w:r>
      <w:r w:rsidR="00F25BF0">
        <w:rPr>
          <w:rFonts w:ascii="Times New Roman" w:hAnsi="Times New Roman" w:cs="Times New Roman"/>
          <w:sz w:val="24"/>
          <w:szCs w:val="24"/>
        </w:rPr>
        <w:t>the University of Texas at Austin</w:t>
      </w:r>
      <w:r w:rsidR="007D150F">
        <w:rPr>
          <w:rFonts w:ascii="Times New Roman" w:hAnsi="Times New Roman" w:cs="Times New Roman"/>
          <w:sz w:val="24"/>
          <w:szCs w:val="24"/>
        </w:rPr>
        <w:t xml:space="preserve"> and is documented in </w:t>
      </w:r>
      <w:r w:rsidR="00535DED">
        <w:rPr>
          <w:rFonts w:ascii="Times New Roman" w:hAnsi="Times New Roman" w:cs="Times New Roman"/>
          <w:sz w:val="24"/>
          <w:szCs w:val="24"/>
        </w:rPr>
        <w:t>five technical papers</w:t>
      </w:r>
      <w:r w:rsidR="007D150F">
        <w:rPr>
          <w:rFonts w:ascii="Times New Roman" w:hAnsi="Times New Roman" w:cs="Times New Roman"/>
          <w:sz w:val="24"/>
          <w:szCs w:val="24"/>
        </w:rPr>
        <w:t xml:space="preserve"> and </w:t>
      </w:r>
      <w:r w:rsidR="00F25BF0">
        <w:rPr>
          <w:rFonts w:ascii="Times New Roman" w:hAnsi="Times New Roman" w:cs="Times New Roman"/>
          <w:sz w:val="24"/>
          <w:szCs w:val="24"/>
        </w:rPr>
        <w:t>a report</w:t>
      </w:r>
      <w:r w:rsidR="007D150F">
        <w:rPr>
          <w:rFonts w:ascii="Times New Roman" w:hAnsi="Times New Roman" w:cs="Times New Roman"/>
          <w:sz w:val="24"/>
          <w:szCs w:val="24"/>
        </w:rPr>
        <w:t>.</w:t>
      </w:r>
    </w:p>
    <w:p w:rsidR="00DF582F" w:rsidRDefault="001900E4" w:rsidP="00261090">
      <w:pPr>
        <w:rPr>
          <w:rStyle w:val="Hyperlink"/>
          <w:rFonts w:ascii="Times New Roman" w:hAnsi="Times New Roman" w:cs="Times New Roman"/>
          <w:sz w:val="24"/>
          <w:szCs w:val="24"/>
        </w:rPr>
      </w:pPr>
      <w:r w:rsidRPr="001900E4">
        <w:rPr>
          <w:rFonts w:ascii="Times New Roman" w:hAnsi="Times New Roman" w:cs="Times New Roman"/>
          <w:b/>
          <w:i/>
          <w:sz w:val="24"/>
          <w:szCs w:val="24"/>
          <w:u w:val="single"/>
        </w:rPr>
        <w:t>Technical Point of Contact</w:t>
      </w:r>
      <w:r>
        <w:rPr>
          <w:rFonts w:ascii="Times New Roman" w:hAnsi="Times New Roman" w:cs="Times New Roman"/>
          <w:sz w:val="24"/>
          <w:szCs w:val="24"/>
        </w:rPr>
        <w:t xml:space="preserve">:  </w:t>
      </w:r>
      <w:r w:rsidR="00F25BF0">
        <w:rPr>
          <w:rFonts w:ascii="Times New Roman" w:hAnsi="Times New Roman" w:cs="Times New Roman"/>
          <w:sz w:val="24"/>
          <w:szCs w:val="24"/>
        </w:rPr>
        <w:t xml:space="preserve">Dr. R. Hebner, </w:t>
      </w:r>
      <w:hyperlink r:id="rId9" w:history="1">
        <w:r w:rsidR="00F25BF0" w:rsidRPr="00F4008E">
          <w:rPr>
            <w:rStyle w:val="Hyperlink"/>
            <w:rFonts w:ascii="Times New Roman" w:hAnsi="Times New Roman" w:cs="Times New Roman"/>
            <w:sz w:val="24"/>
            <w:szCs w:val="24"/>
          </w:rPr>
          <w:t>r.hebner@cem.utexas.edu</w:t>
        </w:r>
      </w:hyperlink>
    </w:p>
    <w:p w:rsidR="007D150F" w:rsidRPr="003B1412" w:rsidRDefault="00954BC4" w:rsidP="00261090">
      <w:pPr>
        <w:rPr>
          <w:rFonts w:ascii="Times New Roman" w:hAnsi="Times New Roman" w:cs="Times New Roman"/>
          <w:sz w:val="24"/>
          <w:szCs w:val="24"/>
        </w:rPr>
      </w:pPr>
      <w:bookmarkStart w:id="0" w:name="_GoBack"/>
      <w:bookmarkEnd w:id="0"/>
      <w:r>
        <w:rPr>
          <w:noProof/>
        </w:rPr>
        <w:lastRenderedPageBreak/>
        <w:drawing>
          <wp:inline distT="0" distB="0" distL="0" distR="0" wp14:anchorId="43F895F4" wp14:editId="329D7AEC">
            <wp:extent cx="5943600" cy="4504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504690"/>
                    </a:xfrm>
                    <a:prstGeom prst="rect">
                      <a:avLst/>
                    </a:prstGeom>
                  </pic:spPr>
                </pic:pic>
              </a:graphicData>
            </a:graphic>
          </wp:inline>
        </w:drawing>
      </w:r>
    </w:p>
    <w:sectPr w:rsidR="007D150F" w:rsidRPr="003B141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E56" w:rsidRDefault="007E4E56" w:rsidP="00696AF5">
      <w:pPr>
        <w:spacing w:after="0" w:line="240" w:lineRule="auto"/>
      </w:pPr>
      <w:r>
        <w:separator/>
      </w:r>
    </w:p>
  </w:endnote>
  <w:endnote w:type="continuationSeparator" w:id="0">
    <w:p w:rsidR="007E4E56" w:rsidRDefault="007E4E56" w:rsidP="00696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32166"/>
      <w:docPartObj>
        <w:docPartGallery w:val="Page Numbers (Bottom of Page)"/>
        <w:docPartUnique/>
      </w:docPartObj>
    </w:sdtPr>
    <w:sdtEndPr>
      <w:rPr>
        <w:noProof/>
      </w:rPr>
    </w:sdtEndPr>
    <w:sdtContent>
      <w:p w:rsidR="00696AF5" w:rsidRDefault="00696AF5">
        <w:pPr>
          <w:pStyle w:val="Footer"/>
          <w:jc w:val="center"/>
        </w:pPr>
        <w:r>
          <w:rPr>
            <w:noProof/>
          </w:rPr>
          <mc:AlternateContent>
            <mc:Choice Requires="wps">
              <w:drawing>
                <wp:inline distT="0" distB="0" distL="0" distR="0" wp14:anchorId="70D84024" wp14:editId="332195D9">
                  <wp:extent cx="5467350" cy="45085"/>
                  <wp:effectExtent l="9525" t="9525" r="0" b="2540"/>
                  <wp:docPr id="3" name="Flowchart: Decision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0A9110D" id="_x0000_t110" coordsize="21600,21600" o:spt="110" path="m10800,l,10800,10800,21600,21600,10800xe">
                  <v:stroke joinstyle="miter"/>
                  <v:path gradientshapeok="t" o:connecttype="rect" textboxrect="5400,5400,16200,16200"/>
                </v:shapetype>
                <v:shape id="Flowchart: Decision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" fillcolor="black" stroked="f">
                  <v:fill r:id="rId1" o:title="" type="pattern"/>
                  <w10:anchorlock/>
                </v:shape>
              </w:pict>
            </mc:Fallback>
          </mc:AlternateContent>
        </w:r>
      </w:p>
      <w:p w:rsidR="00696AF5" w:rsidRDefault="00696AF5">
        <w:pPr>
          <w:pStyle w:val="Footer"/>
          <w:jc w:val="center"/>
        </w:pPr>
        <w:r>
          <w:fldChar w:fldCharType="begin"/>
        </w:r>
        <w:r>
          <w:instrText xml:space="preserve"> PAGE    \* MERGEFORMAT </w:instrText>
        </w:r>
        <w:r>
          <w:fldChar w:fldCharType="separate"/>
        </w:r>
        <w:r w:rsidR="00DF582F">
          <w:rPr>
            <w:noProof/>
          </w:rPr>
          <w:t>1</w:t>
        </w:r>
        <w:r>
          <w:rPr>
            <w:noProof/>
          </w:rPr>
          <w:fldChar w:fldCharType="end"/>
        </w:r>
      </w:p>
    </w:sdtContent>
  </w:sdt>
  <w:p w:rsidR="00696AF5" w:rsidRDefault="00696A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E56" w:rsidRDefault="007E4E56" w:rsidP="00696AF5">
      <w:pPr>
        <w:spacing w:after="0" w:line="240" w:lineRule="auto"/>
      </w:pPr>
      <w:r>
        <w:separator/>
      </w:r>
    </w:p>
  </w:footnote>
  <w:footnote w:type="continuationSeparator" w:id="0">
    <w:p w:rsidR="007E4E56" w:rsidRDefault="007E4E56" w:rsidP="00696A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412"/>
    <w:rsid w:val="00005D43"/>
    <w:rsid w:val="0001732F"/>
    <w:rsid w:val="00097FAA"/>
    <w:rsid w:val="001900E4"/>
    <w:rsid w:val="001D1FCF"/>
    <w:rsid w:val="001E3A97"/>
    <w:rsid w:val="00217BBF"/>
    <w:rsid w:val="00255A67"/>
    <w:rsid w:val="00261090"/>
    <w:rsid w:val="002C7DC1"/>
    <w:rsid w:val="002F6D9B"/>
    <w:rsid w:val="00360E98"/>
    <w:rsid w:val="003B1412"/>
    <w:rsid w:val="003E595C"/>
    <w:rsid w:val="00535DED"/>
    <w:rsid w:val="00610595"/>
    <w:rsid w:val="00696AF5"/>
    <w:rsid w:val="006E300E"/>
    <w:rsid w:val="006F2FEB"/>
    <w:rsid w:val="00707B7C"/>
    <w:rsid w:val="00712E0A"/>
    <w:rsid w:val="00736D96"/>
    <w:rsid w:val="007D150F"/>
    <w:rsid w:val="007D64C2"/>
    <w:rsid w:val="007E4E56"/>
    <w:rsid w:val="007E5E88"/>
    <w:rsid w:val="00954BC4"/>
    <w:rsid w:val="0096180D"/>
    <w:rsid w:val="009C0DA1"/>
    <w:rsid w:val="00A22332"/>
    <w:rsid w:val="00A46656"/>
    <w:rsid w:val="00A476DE"/>
    <w:rsid w:val="00A64197"/>
    <w:rsid w:val="00AC6B5B"/>
    <w:rsid w:val="00B30823"/>
    <w:rsid w:val="00C57074"/>
    <w:rsid w:val="00C95CA4"/>
    <w:rsid w:val="00CA5827"/>
    <w:rsid w:val="00CB2999"/>
    <w:rsid w:val="00D129F9"/>
    <w:rsid w:val="00D86A80"/>
    <w:rsid w:val="00D92D29"/>
    <w:rsid w:val="00DF582F"/>
    <w:rsid w:val="00E411AF"/>
    <w:rsid w:val="00EC63E7"/>
    <w:rsid w:val="00F25BF0"/>
    <w:rsid w:val="00F26507"/>
    <w:rsid w:val="00F55886"/>
    <w:rsid w:val="00F852FB"/>
    <w:rsid w:val="00FC0F6F"/>
    <w:rsid w:val="00FC4CDE"/>
    <w:rsid w:val="00FC6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15C66C-1C45-42DE-8875-4DCC005F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C7DC1"/>
    <w:pPr>
      <w:spacing w:after="200" w:line="240" w:lineRule="auto"/>
    </w:pPr>
    <w:rPr>
      <w:i/>
      <w:iCs/>
      <w:color w:val="44546A" w:themeColor="text2"/>
      <w:sz w:val="18"/>
      <w:szCs w:val="18"/>
    </w:rPr>
  </w:style>
  <w:style w:type="character" w:styleId="Hyperlink">
    <w:name w:val="Hyperlink"/>
    <w:basedOn w:val="DefaultParagraphFont"/>
    <w:uiPriority w:val="99"/>
    <w:unhideWhenUsed/>
    <w:rsid w:val="001900E4"/>
    <w:rPr>
      <w:color w:val="0563C1" w:themeColor="hyperlink"/>
      <w:u w:val="single"/>
    </w:rPr>
  </w:style>
  <w:style w:type="character" w:styleId="CommentReference">
    <w:name w:val="annotation reference"/>
    <w:basedOn w:val="DefaultParagraphFont"/>
    <w:uiPriority w:val="99"/>
    <w:semiHidden/>
    <w:unhideWhenUsed/>
    <w:rsid w:val="00F26507"/>
    <w:rPr>
      <w:sz w:val="16"/>
      <w:szCs w:val="16"/>
    </w:rPr>
  </w:style>
  <w:style w:type="paragraph" w:styleId="CommentText">
    <w:name w:val="annotation text"/>
    <w:basedOn w:val="Normal"/>
    <w:link w:val="CommentTextChar"/>
    <w:uiPriority w:val="99"/>
    <w:semiHidden/>
    <w:unhideWhenUsed/>
    <w:rsid w:val="00F26507"/>
    <w:pPr>
      <w:spacing w:line="240" w:lineRule="auto"/>
    </w:pPr>
    <w:rPr>
      <w:sz w:val="20"/>
      <w:szCs w:val="20"/>
    </w:rPr>
  </w:style>
  <w:style w:type="character" w:customStyle="1" w:styleId="CommentTextChar">
    <w:name w:val="Comment Text Char"/>
    <w:basedOn w:val="DefaultParagraphFont"/>
    <w:link w:val="CommentText"/>
    <w:uiPriority w:val="99"/>
    <w:semiHidden/>
    <w:rsid w:val="00F26507"/>
    <w:rPr>
      <w:sz w:val="20"/>
      <w:szCs w:val="20"/>
    </w:rPr>
  </w:style>
  <w:style w:type="paragraph" w:styleId="CommentSubject">
    <w:name w:val="annotation subject"/>
    <w:basedOn w:val="CommentText"/>
    <w:next w:val="CommentText"/>
    <w:link w:val="CommentSubjectChar"/>
    <w:uiPriority w:val="99"/>
    <w:semiHidden/>
    <w:unhideWhenUsed/>
    <w:rsid w:val="00F26507"/>
    <w:rPr>
      <w:b/>
      <w:bCs/>
    </w:rPr>
  </w:style>
  <w:style w:type="character" w:customStyle="1" w:styleId="CommentSubjectChar">
    <w:name w:val="Comment Subject Char"/>
    <w:basedOn w:val="CommentTextChar"/>
    <w:link w:val="CommentSubject"/>
    <w:uiPriority w:val="99"/>
    <w:semiHidden/>
    <w:rsid w:val="00F26507"/>
    <w:rPr>
      <w:b/>
      <w:bCs/>
      <w:sz w:val="20"/>
      <w:szCs w:val="20"/>
    </w:rPr>
  </w:style>
  <w:style w:type="paragraph" w:styleId="BalloonText">
    <w:name w:val="Balloon Text"/>
    <w:basedOn w:val="Normal"/>
    <w:link w:val="BalloonTextChar"/>
    <w:uiPriority w:val="99"/>
    <w:semiHidden/>
    <w:unhideWhenUsed/>
    <w:rsid w:val="00F26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507"/>
    <w:rPr>
      <w:rFonts w:ascii="Tahoma" w:hAnsi="Tahoma" w:cs="Tahoma"/>
      <w:sz w:val="16"/>
      <w:szCs w:val="16"/>
    </w:rPr>
  </w:style>
  <w:style w:type="paragraph" w:styleId="Header">
    <w:name w:val="header"/>
    <w:basedOn w:val="Normal"/>
    <w:link w:val="HeaderChar"/>
    <w:uiPriority w:val="99"/>
    <w:unhideWhenUsed/>
    <w:rsid w:val="00696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AF5"/>
  </w:style>
  <w:style w:type="paragraph" w:styleId="Footer">
    <w:name w:val="footer"/>
    <w:basedOn w:val="Normal"/>
    <w:link w:val="FooterChar"/>
    <w:uiPriority w:val="99"/>
    <w:unhideWhenUsed/>
    <w:rsid w:val="00696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AF5"/>
  </w:style>
  <w:style w:type="paragraph" w:styleId="BodyText">
    <w:name w:val="Body Text"/>
    <w:basedOn w:val="Normal"/>
    <w:link w:val="BodyTextChar"/>
    <w:rsid w:val="001E3A97"/>
    <w:pPr>
      <w:spacing w:after="120" w:line="240" w:lineRule="auto"/>
      <w:jc w:val="both"/>
    </w:pPr>
    <w:rPr>
      <w:rFonts w:ascii="Times New Roman" w:eastAsia="Times New Roman" w:hAnsi="Times New Roman" w:cs="Times New Roman"/>
      <w:szCs w:val="20"/>
      <w:lang w:eastAsia="en-CA"/>
    </w:rPr>
  </w:style>
  <w:style w:type="character" w:customStyle="1" w:styleId="BodyTextChar">
    <w:name w:val="Body Text Char"/>
    <w:basedOn w:val="DefaultParagraphFont"/>
    <w:link w:val="BodyText"/>
    <w:rsid w:val="001E3A97"/>
    <w:rPr>
      <w:rFonts w:ascii="Times New Roman" w:eastAsia="Times New Roman" w:hAnsi="Times New Roman" w:cs="Times New Roman"/>
      <w:szCs w:val="20"/>
      <w:lang w:eastAsia="en-CA"/>
    </w:rPr>
  </w:style>
  <w:style w:type="paragraph" w:customStyle="1" w:styleId="RTOText">
    <w:name w:val="RTO Text"/>
    <w:rsid w:val="001E3A97"/>
    <w:pPr>
      <w:suppressAutoHyphens/>
      <w:spacing w:after="240" w:line="240" w:lineRule="auto"/>
      <w:jc w:val="both"/>
    </w:pPr>
    <w:rPr>
      <w:rFonts w:ascii="Times New Roman" w:eastAsia="Times New Roman" w:hAnsi="Times New Roman" w:cs="Times New Roman"/>
      <w:szCs w:val="20"/>
      <w:lang w:val="en-GB"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r.hebner@cem.utexas.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B594A-76F3-4249-A963-AF60E91A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Hebner, Robert E</dc:creator>
  <cp:lastModifiedBy>Hebner, Robert E</cp:lastModifiedBy>
  <cp:revision>2</cp:revision>
  <dcterms:created xsi:type="dcterms:W3CDTF">2018-02-20T19:39:00Z</dcterms:created>
  <dcterms:modified xsi:type="dcterms:W3CDTF">2018-02-20T19:39:00Z</dcterms:modified>
</cp:coreProperties>
</file>